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t>Programme note</w:t>
      </w:r>
    </w:p>
    <w:p>
      <w:pPr>
        <w:pStyle w:val="style0"/>
        <w:jc w:val="center"/>
      </w:pPr>
      <w:r>
        <w:rPr>
          <w:u w:val="none"/>
        </w:rPr>
      </w:r>
    </w:p>
    <w:p>
      <w:pPr>
        <w:pStyle w:val="style0"/>
        <w:jc w:val="center"/>
      </w:pPr>
      <w:r>
        <w:rPr>
          <w:b/>
          <w:sz w:val="24"/>
          <w:szCs w:val="24"/>
          <w:u w:val="none"/>
        </w:rPr>
        <w:t xml:space="preserve">Dreams of Quetzalcoatl For Chamber Orchestra </w:t>
      </w:r>
      <w:r>
        <w:rPr>
          <w:b/>
          <w:sz w:val="24"/>
          <w:szCs w:val="24"/>
          <w:u w:val="none"/>
        </w:rPr>
        <w:t>(1994)</w:t>
      </w:r>
    </w:p>
    <w:p>
      <w:pPr>
        <w:pStyle w:val="style0"/>
        <w:jc w:val="center"/>
      </w:pPr>
      <w:r>
        <w:rPr>
          <w:u w:val="none"/>
        </w:rPr>
      </w:r>
    </w:p>
    <w:p>
      <w:pPr>
        <w:pStyle w:val="style0"/>
        <w:jc w:val="center"/>
      </w:pPr>
      <w:r>
        <w:rPr>
          <w:b/>
          <w:sz w:val="24"/>
          <w:szCs w:val="24"/>
          <w:u w:val="none"/>
        </w:rPr>
        <w:t>Douglas Finch</w:t>
      </w:r>
    </w:p>
    <w:p>
      <w:pPr>
        <w:pStyle w:val="style0"/>
        <w:jc w:val="center"/>
      </w:pPr>
      <w:r>
        <w:rPr>
          <w:b/>
          <w:sz w:val="24"/>
          <w:szCs w:val="24"/>
          <w:u w:val="single"/>
        </w:rPr>
      </w:r>
    </w:p>
    <w:p>
      <w:pPr>
        <w:pStyle w:val="style0"/>
      </w:pPr>
      <w:r>
        <w:rPr>
          <w:i/>
          <w:sz w:val="24"/>
          <w:szCs w:val="24"/>
        </w:rPr>
        <w:t xml:space="preserve">Dreams of Quetzalcoatl </w:t>
      </w:r>
      <w:r>
        <w:rPr>
          <w:sz w:val="24"/>
          <w:szCs w:val="24"/>
        </w:rPr>
        <w:t>was written for the Thunder Bay Symphony Orchestra Composers’ Workshop in April, 1994, and premiered by the orchestra on April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1994. It was a transcription of a piece originally written for solo guitar. </w:t>
      </w:r>
    </w:p>
    <w:p>
      <w:pPr>
        <w:pStyle w:val="style0"/>
      </w:pPr>
      <w:r>
        <w:rPr/>
      </w:r>
    </w:p>
    <w:p>
      <w:pPr>
        <w:pStyle w:val="style0"/>
      </w:pPr>
      <w:r>
        <w:rPr>
          <w:i/>
          <w:sz w:val="24"/>
          <w:szCs w:val="24"/>
        </w:rPr>
        <w:t xml:space="preserve">Quetzalcóatl </w:t>
      </w:r>
      <w:r>
        <w:rPr>
          <w:sz w:val="24"/>
          <w:szCs w:val="24"/>
        </w:rPr>
        <w:t>is the ancient Mexican god, part tail feather of the quetzal bird and part snake (</w:t>
      </w:r>
      <w:r>
        <w:rPr>
          <w:i/>
          <w:sz w:val="24"/>
          <w:szCs w:val="24"/>
        </w:rPr>
        <w:t>coatl</w:t>
      </w:r>
      <w:r>
        <w:rPr>
          <w:sz w:val="24"/>
          <w:szCs w:val="24"/>
        </w:rPr>
        <w:t>), who in later adaptations of the myth turned into the planet Venus after being killed.  The following texts introduce the score: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“</w:t>
      </w:r>
      <w:r>
        <w:rPr>
          <w:sz w:val="24"/>
          <w:szCs w:val="24"/>
        </w:rPr>
        <w:t>Skirt-of-Stars Light-of-Day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Lord-drawn-to the-Water Lord-Issuing-Forth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Who-Firms-the-Earth Who-Tills-the-Earth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Quetzalcoatl Titlacahuan were their names.”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(codex Chimalpopocatl)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“</w:t>
      </w:r>
      <w:r>
        <w:rPr>
          <w:sz w:val="24"/>
          <w:szCs w:val="24"/>
        </w:rPr>
        <w:t>My fragrant songs, my flowers,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Fall like strewn petals.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I weep as I speak, I cry to my soul: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Would that I might see the song root,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Would that I might transplant it,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>Would that it might grow on earth when it comes.”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(Cantares Mexicanes)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  <w:t xml:space="preserve">From </w:t>
      </w:r>
      <w:r>
        <w:rPr>
          <w:i/>
          <w:sz w:val="24"/>
          <w:szCs w:val="24"/>
        </w:rPr>
        <w:t xml:space="preserve">Quetzalcoatl, Four Masterpieces of American Indian Literature, </w:t>
      </w:r>
      <w:r>
        <w:rPr>
          <w:sz w:val="24"/>
          <w:szCs w:val="24"/>
        </w:rPr>
        <w:t>translated by John Bierhorst</w:t>
      </w:r>
    </w:p>
    <w:p>
      <w:pPr>
        <w:pStyle w:val="style0"/>
        <w:spacing w:after="0" w:before="0"/>
        <w:ind w:hanging="0" w:left="720" w:right="0"/>
        <w:contextualSpacing w:val="false"/>
      </w:pPr>
      <w:r>
        <w:rPr>
          <w:sz w:val="24"/>
          <w:szCs w:val="24"/>
        </w:rPr>
      </w:r>
    </w:p>
    <w:p>
      <w:pPr>
        <w:pStyle w:val="style0"/>
        <w:spacing w:after="0" w:before="0"/>
        <w:ind w:hanging="0" w:left="0" w:right="0"/>
        <w:contextualSpacing w:val="false"/>
      </w:pPr>
      <w:r>
        <w:rPr>
          <w:sz w:val="24"/>
          <w:szCs w:val="24"/>
        </w:rPr>
        <w:t>© Douglas Finch 1994</w:t>
      </w:r>
    </w:p>
    <w:p>
      <w:pPr>
        <w:pStyle w:val="style0"/>
        <w:ind w:hanging="0" w:left="720" w:right="0"/>
        <w:jc w:val="center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GB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SimSun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2014-06-07T17:02:11.59Z</dcterms:created>
  <cp:revision>0</cp:revision>
</cp:coreProperties>
</file>